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D4AA" w14:textId="77777777" w:rsidR="00AC4838" w:rsidRPr="008142FC" w:rsidRDefault="00D75D66" w:rsidP="00444AB2">
      <w:pPr>
        <w:spacing w:after="180"/>
        <w:rPr>
          <w:rFonts w:ascii="Avenir Book" w:hAnsi="Avenir Book"/>
          <w:b/>
        </w:rPr>
      </w:pPr>
      <w:r w:rsidRPr="008142FC">
        <w:rPr>
          <w:rFonts w:ascii="Avenir Book" w:hAnsi="Avenir Book"/>
          <w:noProof/>
          <w:lang w:val="en-US" w:eastAsia="en-US"/>
        </w:rPr>
        <w:drawing>
          <wp:anchor distT="0" distB="0" distL="114300" distR="114300" simplePos="0" relativeHeight="251659264" behindDoc="0" locked="0" layoutInCell="1" allowOverlap="1" wp14:anchorId="303129AF" wp14:editId="6918E78D">
            <wp:simplePos x="0" y="0"/>
            <wp:positionH relativeFrom="margin">
              <wp:posOffset>855345</wp:posOffset>
            </wp:positionH>
            <wp:positionV relativeFrom="margin">
              <wp:posOffset>-426085</wp:posOffset>
            </wp:positionV>
            <wp:extent cx="4364355" cy="13201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355" cy="1320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746049" w14:textId="77777777" w:rsidR="00AC4838" w:rsidRPr="008142FC" w:rsidRDefault="00AC4838" w:rsidP="00444AB2">
      <w:pPr>
        <w:spacing w:after="180"/>
        <w:rPr>
          <w:rFonts w:ascii="Avenir Book" w:hAnsi="Avenir Book"/>
          <w:b/>
        </w:rPr>
      </w:pPr>
    </w:p>
    <w:p w14:paraId="309ECB41" w14:textId="77777777" w:rsidR="00AC4838" w:rsidRPr="008142FC" w:rsidRDefault="00AC4838" w:rsidP="00444AB2">
      <w:pPr>
        <w:spacing w:after="180"/>
        <w:rPr>
          <w:rFonts w:ascii="Avenir Book" w:hAnsi="Avenir Book"/>
          <w:b/>
        </w:rPr>
      </w:pPr>
    </w:p>
    <w:p w14:paraId="56E84452" w14:textId="77777777" w:rsidR="00AC4838" w:rsidRDefault="00AC4838" w:rsidP="00444AB2">
      <w:pPr>
        <w:spacing w:after="180"/>
        <w:rPr>
          <w:rFonts w:ascii="Avenir Book" w:hAnsi="Avenir Book"/>
          <w:b/>
        </w:rPr>
      </w:pPr>
    </w:p>
    <w:p w14:paraId="2B2DFED8" w14:textId="77777777" w:rsidR="00510A1D" w:rsidRPr="008142FC" w:rsidRDefault="00510A1D" w:rsidP="00444AB2">
      <w:pPr>
        <w:spacing w:after="180"/>
        <w:rPr>
          <w:rFonts w:ascii="Avenir Book" w:hAnsi="Avenir Book"/>
          <w:b/>
        </w:rPr>
      </w:pPr>
    </w:p>
    <w:p w14:paraId="2791D11C" w14:textId="68E52758" w:rsidR="00FC12DA" w:rsidRPr="002F1688" w:rsidRDefault="000B0433" w:rsidP="00444AB2">
      <w:pPr>
        <w:spacing w:after="180"/>
        <w:rPr>
          <w:rFonts w:ascii="Avenir Book" w:hAnsi="Avenir Book"/>
          <w:sz w:val="22"/>
        </w:rPr>
      </w:pPr>
      <w:r>
        <w:rPr>
          <w:rFonts w:ascii="Avenir Book" w:hAnsi="Avenir Book"/>
          <w:b/>
          <w:sz w:val="22"/>
        </w:rPr>
        <w:t>Supplying a Company that is in Receivership</w:t>
      </w:r>
    </w:p>
    <w:p w14:paraId="200FF86A" w14:textId="051D823C" w:rsidR="002F1688" w:rsidRDefault="000B0433" w:rsidP="00444AB2">
      <w:pPr>
        <w:spacing w:after="180"/>
        <w:rPr>
          <w:rFonts w:ascii="Avenir Book" w:hAnsi="Avenir Book"/>
        </w:rPr>
      </w:pPr>
      <w:r>
        <w:rPr>
          <w:rFonts w:ascii="Avenir Book" w:hAnsi="Avenir Book"/>
        </w:rPr>
        <w:t>What should you do, as a supplier of goods or services where you</w:t>
      </w:r>
      <w:r w:rsidR="001121B1">
        <w:rPr>
          <w:rFonts w:ascii="Avenir Book" w:hAnsi="Avenir Book"/>
        </w:rPr>
        <w:t>r</w:t>
      </w:r>
      <w:r>
        <w:rPr>
          <w:rFonts w:ascii="Avenir Book" w:hAnsi="Avenir Book"/>
        </w:rPr>
        <w:t xml:space="preserve"> customer is placed into receivership?  How does the receivership affect a landlord which has granted a lease to a company that has gone into receivership?</w:t>
      </w:r>
    </w:p>
    <w:p w14:paraId="73C1CAA4" w14:textId="2F361821" w:rsidR="000B0433" w:rsidRDefault="000B0433" w:rsidP="00444AB2">
      <w:pPr>
        <w:spacing w:after="180"/>
        <w:rPr>
          <w:rFonts w:ascii="Avenir Book" w:hAnsi="Avenir Book"/>
        </w:rPr>
      </w:pPr>
      <w:r>
        <w:rPr>
          <w:rFonts w:ascii="Avenir Book" w:hAnsi="Avenir Book"/>
          <w:b/>
        </w:rPr>
        <w:t>Cash on Delivery (COD)</w:t>
      </w:r>
    </w:p>
    <w:p w14:paraId="49488733" w14:textId="5A947E13" w:rsidR="000B0433" w:rsidRDefault="000B0433" w:rsidP="00444AB2">
      <w:pPr>
        <w:spacing w:after="180"/>
        <w:rPr>
          <w:rFonts w:ascii="Avenir Book" w:hAnsi="Avenir Book"/>
        </w:rPr>
      </w:pPr>
      <w:r>
        <w:rPr>
          <w:rFonts w:ascii="Avenir Book" w:hAnsi="Avenir Book"/>
        </w:rPr>
        <w:t>A supplier's natural response to a customer going into receivership is to insist that all further supplies are made on a cash on delivery basis.  This will cure most worries, but two remain:</w:t>
      </w:r>
    </w:p>
    <w:p w14:paraId="55668F4E" w14:textId="1595B3DE" w:rsidR="000B0433" w:rsidRPr="000B0433" w:rsidRDefault="000B0433" w:rsidP="000B0433">
      <w:pPr>
        <w:pStyle w:val="ListParagraph"/>
        <w:numPr>
          <w:ilvl w:val="0"/>
          <w:numId w:val="15"/>
        </w:numPr>
        <w:spacing w:after="180"/>
        <w:rPr>
          <w:rFonts w:ascii="Avenir Book" w:hAnsi="Avenir Book"/>
        </w:rPr>
      </w:pPr>
      <w:r w:rsidRPr="000B0433">
        <w:rPr>
          <w:rFonts w:ascii="Avenir Book" w:hAnsi="Avenir Book"/>
        </w:rPr>
        <w:t>the supplier continues to be exposed to non-payment for goods that have not yet been supplied but for which purchase orders have been received and relied on by the supplier in entering them in its production cycle;</w:t>
      </w:r>
    </w:p>
    <w:p w14:paraId="05B504E6" w14:textId="6C7B13F6" w:rsidR="000B0433" w:rsidRDefault="000B0433" w:rsidP="000B0433">
      <w:pPr>
        <w:pStyle w:val="ListParagraph"/>
        <w:numPr>
          <w:ilvl w:val="0"/>
          <w:numId w:val="15"/>
        </w:numPr>
        <w:spacing w:after="180"/>
        <w:rPr>
          <w:rFonts w:ascii="Avenir Book" w:hAnsi="Avenir Book"/>
        </w:rPr>
      </w:pPr>
      <w:r>
        <w:rPr>
          <w:rFonts w:ascii="Avenir Book" w:hAnsi="Avenir Book"/>
        </w:rPr>
        <w:t xml:space="preserve">a </w:t>
      </w:r>
      <w:bookmarkStart w:id="0" w:name="_GoBack"/>
      <w:bookmarkEnd w:id="0"/>
      <w:r>
        <w:rPr>
          <w:rFonts w:ascii="Avenir Book" w:hAnsi="Avenir Book"/>
        </w:rPr>
        <w:t>liquidator appointed to the company may seek to clawback payments that have been paid to you in the "specified period" (generally 6 months) preceding liquidation.  A liquidator may do so where the payments made to you establish a preference ahead of other creditors.</w:t>
      </w:r>
    </w:p>
    <w:p w14:paraId="2BFA86A6" w14:textId="418EAA21" w:rsidR="000B0433" w:rsidRDefault="000B0433" w:rsidP="000B0433">
      <w:pPr>
        <w:spacing w:after="180"/>
        <w:rPr>
          <w:rFonts w:ascii="Avenir Book" w:hAnsi="Avenir Book"/>
        </w:rPr>
      </w:pPr>
      <w:r>
        <w:rPr>
          <w:rFonts w:ascii="Avenir Book" w:hAnsi="Avenir Book"/>
          <w:b/>
        </w:rPr>
        <w:t>Terms of Trade Overcome these Concerns</w:t>
      </w:r>
    </w:p>
    <w:p w14:paraId="19218537" w14:textId="1A54E0C5" w:rsidR="000B0433" w:rsidRDefault="000B0433" w:rsidP="000B0433">
      <w:pPr>
        <w:spacing w:after="180"/>
        <w:rPr>
          <w:rFonts w:ascii="Avenir Book" w:hAnsi="Avenir Book"/>
        </w:rPr>
      </w:pPr>
      <w:r>
        <w:rPr>
          <w:rFonts w:ascii="Avenir Book" w:hAnsi="Avenir Book"/>
        </w:rPr>
        <w:t>A supplier's protection in these respects reside</w:t>
      </w:r>
      <w:r w:rsidR="001121B1">
        <w:rPr>
          <w:rFonts w:ascii="Avenir Book" w:hAnsi="Avenir Book"/>
        </w:rPr>
        <w:t>s</w:t>
      </w:r>
      <w:r>
        <w:rPr>
          <w:rFonts w:ascii="Avenir Book" w:hAnsi="Avenir Book"/>
        </w:rPr>
        <w:t xml:space="preserve"> in its terms of trade wi</w:t>
      </w:r>
      <w:r w:rsidR="001121B1">
        <w:rPr>
          <w:rFonts w:ascii="Avenir Book" w:hAnsi="Avenir Book"/>
        </w:rPr>
        <w:t>th the receiver.  Specifically, personal liability of the receiver will protect a supplier against</w:t>
      </w:r>
      <w:r>
        <w:rPr>
          <w:rFonts w:ascii="Avenir Book" w:hAnsi="Avenir Book"/>
        </w:rPr>
        <w:t>:</w:t>
      </w:r>
    </w:p>
    <w:p w14:paraId="36003E90" w14:textId="79BBE407" w:rsidR="000B0433" w:rsidRPr="000B0433" w:rsidRDefault="000B0433" w:rsidP="000B0433">
      <w:pPr>
        <w:pStyle w:val="ListParagraph"/>
        <w:numPr>
          <w:ilvl w:val="0"/>
          <w:numId w:val="16"/>
        </w:numPr>
        <w:spacing w:after="180"/>
        <w:rPr>
          <w:rFonts w:ascii="Avenir Book" w:hAnsi="Avenir Book"/>
        </w:rPr>
      </w:pPr>
      <w:r w:rsidRPr="000B0433">
        <w:rPr>
          <w:rFonts w:ascii="Avenir Book" w:hAnsi="Avenir Book"/>
        </w:rPr>
        <w:t>non-payment for goods ordered; and</w:t>
      </w:r>
    </w:p>
    <w:p w14:paraId="6516996C" w14:textId="38823742" w:rsidR="000B0433" w:rsidRDefault="000B0433" w:rsidP="000B0433">
      <w:pPr>
        <w:pStyle w:val="ListParagraph"/>
        <w:numPr>
          <w:ilvl w:val="0"/>
          <w:numId w:val="16"/>
        </w:numPr>
        <w:spacing w:after="180"/>
        <w:rPr>
          <w:rFonts w:ascii="Avenir Book" w:hAnsi="Avenir Book"/>
        </w:rPr>
      </w:pPr>
      <w:r>
        <w:rPr>
          <w:rFonts w:ascii="Avenir Book" w:hAnsi="Avenir Book"/>
        </w:rPr>
        <w:t>clawback of amounts paid to the supplier at the instigation of a subsequently appoi</w:t>
      </w:r>
      <w:r w:rsidR="001121B1">
        <w:rPr>
          <w:rFonts w:ascii="Avenir Book" w:hAnsi="Avenir Book"/>
        </w:rPr>
        <w:t>nted liquidator to the customer.</w:t>
      </w:r>
    </w:p>
    <w:p w14:paraId="0E139982" w14:textId="4B17886B" w:rsidR="000B0433" w:rsidRDefault="000B0433" w:rsidP="000B0433">
      <w:pPr>
        <w:spacing w:after="180"/>
        <w:rPr>
          <w:rFonts w:ascii="Avenir Book" w:hAnsi="Avenir Book"/>
        </w:rPr>
      </w:pPr>
      <w:r>
        <w:rPr>
          <w:rFonts w:ascii="Avenir Book" w:hAnsi="Avenir Book"/>
        </w:rPr>
        <w:t>A receiver is, by law, personally liable for contracts entered into during the period of receivership.  However, many receivers seek to limit their personal liability either altogether or to the available assets of the company</w:t>
      </w:r>
      <w:r w:rsidR="001121B1">
        <w:rPr>
          <w:rFonts w:ascii="Avenir Book" w:hAnsi="Avenir Book"/>
        </w:rPr>
        <w:t xml:space="preserve"> as receivers are entitled to do by section 32(2) of the Receiverships Act</w:t>
      </w:r>
      <w:r>
        <w:rPr>
          <w:rFonts w:ascii="Avenir Book" w:hAnsi="Avenir Book"/>
        </w:rPr>
        <w:t xml:space="preserve">.  A supplier who accepts this is then absolutely exposed where the receiver realises the assets of the company and returns the proceeds to the secured creditor that appointed the receiver.  In that case, there will be no assets of the company for you, as an unpaid supplier, to call on, leaving you out of pocket.  </w:t>
      </w:r>
    </w:p>
    <w:p w14:paraId="04731067" w14:textId="79E5970C" w:rsidR="000B0433" w:rsidRDefault="000B0433" w:rsidP="000B0433">
      <w:pPr>
        <w:spacing w:after="180"/>
        <w:rPr>
          <w:rFonts w:ascii="Avenir Book" w:hAnsi="Avenir Book"/>
        </w:rPr>
      </w:pPr>
      <w:r>
        <w:rPr>
          <w:rFonts w:ascii="Avenir Book" w:hAnsi="Avenir Book"/>
        </w:rPr>
        <w:t xml:space="preserve">For these reasons, it is critical that you as a supplier do not agree to forgo your rights to hold a receiver personally liable to you.  A receiver's own protection lies in its indemnity from his or her appointing creditor and this indemnity is what in </w:t>
      </w:r>
      <w:r w:rsidR="009859AA">
        <w:rPr>
          <w:rFonts w:ascii="Avenir Book" w:hAnsi="Avenir Book"/>
        </w:rPr>
        <w:t>effect offers you, as a supplier, protection.</w:t>
      </w:r>
    </w:p>
    <w:p w14:paraId="12D7BFCB" w14:textId="5D4DB1B5" w:rsidR="009859AA" w:rsidRDefault="003F6A64" w:rsidP="000B0433">
      <w:pPr>
        <w:spacing w:after="180"/>
        <w:rPr>
          <w:rFonts w:ascii="Avenir Book" w:hAnsi="Avenir Book"/>
        </w:rPr>
      </w:pPr>
      <w:r>
        <w:rPr>
          <w:rFonts w:ascii="Avenir Book" w:hAnsi="Avenir Book"/>
        </w:rPr>
        <w:t>Where a receiver refuses to trade with you other than on the basis of no personal liability one option may be for the receiver to put funds in an escrow account with your solicitor and to limit the receiver's liability to the funds in that account.  Alternatively, you might agree to limit your liability to the assets of the company but subject to an exception that no reduction in the receiver's liability is to be made for amounts returned to its appointing creditor.</w:t>
      </w:r>
    </w:p>
    <w:p w14:paraId="08A762B2" w14:textId="1881F665" w:rsidR="003F6A64" w:rsidRDefault="003F6A64" w:rsidP="001121B1">
      <w:pPr>
        <w:keepNext/>
        <w:spacing w:after="180"/>
        <w:rPr>
          <w:rFonts w:ascii="Avenir Book" w:hAnsi="Avenir Book"/>
        </w:rPr>
      </w:pPr>
      <w:r>
        <w:rPr>
          <w:rFonts w:ascii="Avenir Book" w:hAnsi="Avenir Book"/>
          <w:b/>
        </w:rPr>
        <w:lastRenderedPageBreak/>
        <w:t>Position of Landlord</w:t>
      </w:r>
    </w:p>
    <w:p w14:paraId="4CD64F37" w14:textId="6CE06B10" w:rsidR="003F6A64" w:rsidRDefault="003F6A64" w:rsidP="001121B1">
      <w:pPr>
        <w:keepNext/>
        <w:spacing w:after="180"/>
        <w:rPr>
          <w:rFonts w:ascii="Avenir Book" w:hAnsi="Avenir Book"/>
        </w:rPr>
      </w:pPr>
      <w:r>
        <w:rPr>
          <w:rFonts w:ascii="Avenir Book" w:hAnsi="Avenir Book"/>
        </w:rPr>
        <w:t>The position of a landlord is different.  Inevitably the lease will have been entered into pre-receivership.  The receiver is personally liable for rent and other outgoings under the lease from the date that is 14 days after the receiver's appointment.  Where the receiver does not pay the rent the receiver is personally liable.  For rental arrears (pre-receivership) the landlord has the usual rights to terminate the lease using the procedures in the Property Law Act, which require a reasonable period of notice to be given.</w:t>
      </w:r>
    </w:p>
    <w:p w14:paraId="3A6FC4DF" w14:textId="78782CA9" w:rsidR="003F6A64" w:rsidRDefault="003F6A64" w:rsidP="000B0433">
      <w:pPr>
        <w:spacing w:after="180"/>
        <w:rPr>
          <w:rFonts w:ascii="Avenir Book" w:hAnsi="Avenir Book"/>
        </w:rPr>
      </w:pPr>
      <w:r>
        <w:rPr>
          <w:rFonts w:ascii="Avenir Book" w:hAnsi="Avenir Book"/>
          <w:b/>
        </w:rPr>
        <w:t>Other Factors</w:t>
      </w:r>
    </w:p>
    <w:p w14:paraId="3556464F" w14:textId="74EDD367" w:rsidR="003F6A64" w:rsidRDefault="003F6A64" w:rsidP="000B0433">
      <w:pPr>
        <w:spacing w:after="180"/>
        <w:rPr>
          <w:rFonts w:ascii="Avenir Book" w:hAnsi="Avenir Book"/>
        </w:rPr>
      </w:pPr>
      <w:r>
        <w:rPr>
          <w:rFonts w:ascii="Avenir Book" w:hAnsi="Avenir Book"/>
        </w:rPr>
        <w:t xml:space="preserve">Unlike a voluntary administration, a receivership does not trigger a moratorium of the company's debts.  There is therefore the risk that another creditor will pursue the company into liquidation and this will trump any agreement you may have reached with a receiver to continue to supply the company.  In that event the </w:t>
      </w:r>
      <w:r w:rsidR="001121B1">
        <w:rPr>
          <w:rFonts w:ascii="Avenir Book" w:hAnsi="Avenir Book"/>
        </w:rPr>
        <w:t>risk of a clawback by a liquidator as referred to above</w:t>
      </w:r>
      <w:r>
        <w:rPr>
          <w:rFonts w:ascii="Avenir Book" w:hAnsi="Avenir Book"/>
        </w:rPr>
        <w:t xml:space="preserve"> is high and you must be sure to circumvent it by enduring that the receiver is personally liable to you in its trading arrangements with you.</w:t>
      </w:r>
    </w:p>
    <w:p w14:paraId="08CE70A0" w14:textId="4ABD5375" w:rsidR="003F6A64" w:rsidRDefault="00C161B2" w:rsidP="000B0433">
      <w:pPr>
        <w:spacing w:after="180"/>
        <w:rPr>
          <w:rFonts w:ascii="Avenir Book" w:hAnsi="Avenir Book"/>
        </w:rPr>
      </w:pPr>
      <w:r>
        <w:rPr>
          <w:rFonts w:ascii="Avenir Book" w:hAnsi="Avenir Book"/>
        </w:rPr>
        <w:t>A receivership does not automatically cause pre-receivership contracts to end.  You may wish to terminate the contract yourself in reliance on any express default provisions for insolvency or you may repudiate it where there are no such express terms.  Equally the receiver may elect to do that.</w:t>
      </w:r>
    </w:p>
    <w:p w14:paraId="3C314F55" w14:textId="31D8F3B0" w:rsidR="00C161B2" w:rsidRDefault="00DF7E32" w:rsidP="000B0433">
      <w:pPr>
        <w:spacing w:after="180"/>
        <w:rPr>
          <w:rFonts w:ascii="Avenir Book" w:hAnsi="Avenir Book"/>
        </w:rPr>
      </w:pPr>
      <w:r>
        <w:rPr>
          <w:rFonts w:ascii="Avenir Book" w:hAnsi="Avenir Book"/>
        </w:rPr>
        <w:t>Retention of title and creation of security interests in goods supplied are essential.  These permit protection under the PPSA by way of a PMSI and I expect you are fully apprised of them.</w:t>
      </w:r>
    </w:p>
    <w:p w14:paraId="66BB131B" w14:textId="01C63B37" w:rsidR="00DF7E32" w:rsidRPr="003F6A64" w:rsidRDefault="00DF7E32" w:rsidP="000B0433">
      <w:pPr>
        <w:spacing w:after="180"/>
        <w:rPr>
          <w:rFonts w:ascii="Avenir Book" w:hAnsi="Avenir Book"/>
        </w:rPr>
      </w:pPr>
      <w:r>
        <w:rPr>
          <w:rFonts w:ascii="Avenir Book" w:hAnsi="Avenir Book"/>
        </w:rPr>
        <w:t>As always, feel free to contact me if I can help.</w:t>
      </w:r>
    </w:p>
    <w:sectPr w:rsidR="00DF7E32" w:rsidRPr="003F6A64" w:rsidSect="00752BFA">
      <w:footerReference w:type="even" r:id="rId9"/>
      <w:footerReference w:type="default" r:id="rId10"/>
      <w:footerReference w:type="first" r:id="rId11"/>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F931" w14:textId="77777777" w:rsidR="000B0433" w:rsidRDefault="000B0433">
      <w:pPr>
        <w:spacing w:after="0" w:line="240" w:lineRule="auto"/>
      </w:pPr>
      <w:r>
        <w:separator/>
      </w:r>
    </w:p>
  </w:endnote>
  <w:endnote w:type="continuationSeparator" w:id="0">
    <w:p w14:paraId="63DE4867" w14:textId="77777777" w:rsidR="000B0433" w:rsidRDefault="000B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tima LT Std">
    <w:panose1 w:val="020B0502050508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D977" w14:textId="77777777" w:rsidR="000B0433" w:rsidRDefault="000B0433" w:rsidP="00D25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C91EE" w14:textId="77777777" w:rsidR="000B0433" w:rsidRDefault="000B0433" w:rsidP="00E04B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0EDB" w14:textId="77777777" w:rsidR="000B0433" w:rsidRDefault="000B0433" w:rsidP="00D25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8A1">
      <w:rPr>
        <w:rStyle w:val="PageNumber"/>
        <w:noProof/>
      </w:rPr>
      <w:t>2</w:t>
    </w:r>
    <w:r>
      <w:rPr>
        <w:rStyle w:val="PageNumber"/>
      </w:rPr>
      <w:fldChar w:fldCharType="end"/>
    </w:r>
  </w:p>
  <w:p w14:paraId="20C8B556" w14:textId="77777777" w:rsidR="000B0433" w:rsidRDefault="000B0433" w:rsidP="00E04B9C">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1B90" w14:textId="77777777" w:rsidR="000B0433" w:rsidRPr="00AD4801" w:rsidRDefault="000B0433" w:rsidP="00125B49">
    <w:pPr>
      <w:pStyle w:val="zFooterOddPortrait"/>
      <w:tabs>
        <w:tab w:val="clear" w:pos="1559"/>
        <w:tab w:val="clear" w:pos="4536"/>
      </w:tabs>
    </w:pPr>
    <w:r w:rsidRPr="00977C1C">
      <w:rPr>
        <w:b/>
      </w:rPr>
      <w:t>SPEAKMAN</w:t>
    </w:r>
    <w:r w:rsidRPr="00977C1C">
      <w:t xml:space="preserve"> </w:t>
    </w:r>
    <w:r w:rsidRPr="007B160C">
      <w:rPr>
        <w:b/>
        <w:color w:val="6CBE45"/>
      </w:rPr>
      <w:t>LAW</w:t>
    </w:r>
    <w:r w:rsidRPr="00977C1C">
      <w:t xml:space="preserve"> |</w:t>
    </w:r>
    <w:r>
      <w:t xml:space="preserve"> </w:t>
    </w:r>
    <w:r w:rsidRPr="008E69AF">
      <w:rPr>
        <w:smallCaps/>
        <w:szCs w:val="16"/>
      </w:rPr>
      <w:fldChar w:fldCharType="begin"/>
    </w:r>
    <w:r w:rsidRPr="008E69AF">
      <w:rPr>
        <w:smallCaps/>
        <w:szCs w:val="16"/>
      </w:rPr>
      <w:instrText xml:space="preserve"> FILENAME </w:instrText>
    </w:r>
    <w:r w:rsidRPr="008E69AF">
      <w:rPr>
        <w:smallCaps/>
        <w:szCs w:val="16"/>
      </w:rPr>
      <w:fldChar w:fldCharType="separate"/>
    </w:r>
    <w:r>
      <w:rPr>
        <w:smallCaps/>
        <w:noProof/>
        <w:szCs w:val="16"/>
      </w:rPr>
      <w:t>Protections for Owner Operated Companies.docx</w:t>
    </w:r>
    <w:r w:rsidRPr="008E69AF">
      <w:rPr>
        <w:smallCaps/>
        <w:szCs w:val="16"/>
      </w:rPr>
      <w:fldChar w:fldCharType="end"/>
    </w:r>
    <w:r w:rsidRPr="00977C1C">
      <w:tab/>
    </w:r>
    <w:r>
      <w:rPr>
        <w:rStyle w:val="PageNumber"/>
        <w:rFonts w:ascii="Optima LT Std" w:eastAsiaTheme="minorEastAsia" w:hAnsi="Optima LT Std"/>
        <w:color w:val="auto"/>
        <w:sz w:val="20"/>
        <w:lang w:eastAsia="ja-JP"/>
      </w:rPr>
      <w:fldChar w:fldCharType="begin"/>
    </w:r>
    <w:r>
      <w:rPr>
        <w:rStyle w:val="PageNumber"/>
        <w:rFonts w:ascii="Optima LT Std" w:eastAsiaTheme="minorEastAsia" w:hAnsi="Optima LT Std"/>
        <w:color w:val="auto"/>
        <w:sz w:val="20"/>
        <w:lang w:eastAsia="ja-JP"/>
      </w:rPr>
      <w:instrText xml:space="preserve"> PAGE </w:instrText>
    </w:r>
    <w:r>
      <w:rPr>
        <w:rStyle w:val="PageNumber"/>
        <w:rFonts w:ascii="Optima LT Std" w:eastAsiaTheme="minorEastAsia" w:hAnsi="Optima LT Std"/>
        <w:color w:val="auto"/>
        <w:sz w:val="20"/>
        <w:lang w:eastAsia="ja-JP"/>
      </w:rPr>
      <w:fldChar w:fldCharType="separate"/>
    </w:r>
    <w:r w:rsidR="00D018A1">
      <w:rPr>
        <w:rStyle w:val="PageNumber"/>
        <w:rFonts w:ascii="Optima LT Std" w:eastAsiaTheme="minorEastAsia" w:hAnsi="Optima LT Std"/>
        <w:noProof/>
        <w:color w:val="auto"/>
        <w:sz w:val="20"/>
        <w:lang w:eastAsia="ja-JP"/>
      </w:rPr>
      <w:t>1</w:t>
    </w:r>
    <w:r>
      <w:rPr>
        <w:rStyle w:val="PageNumber"/>
        <w:rFonts w:ascii="Optima LT Std" w:eastAsiaTheme="minorEastAsia" w:hAnsi="Optima LT Std"/>
        <w:color w:val="auto"/>
        <w:sz w:val="20"/>
        <w:lang w:eastAsia="ja-JP"/>
      </w:rPr>
      <w:fldChar w:fldCharType="end"/>
    </w:r>
    <w:r w:rsidRPr="00AD480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0946" w14:textId="77777777" w:rsidR="000B0433" w:rsidRDefault="000B0433">
      <w:pPr>
        <w:spacing w:after="0" w:line="240" w:lineRule="auto"/>
      </w:pPr>
      <w:r>
        <w:separator/>
      </w:r>
    </w:p>
  </w:footnote>
  <w:footnote w:type="continuationSeparator" w:id="0">
    <w:p w14:paraId="3708680D" w14:textId="77777777" w:rsidR="000B0433" w:rsidRDefault="000B0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553"/>
    <w:multiLevelType w:val="hybridMultilevel"/>
    <w:tmpl w:val="BEEE2D82"/>
    <w:lvl w:ilvl="0" w:tplc="7FF44336">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15361"/>
    <w:multiLevelType w:val="hybridMultilevel"/>
    <w:tmpl w:val="28B637A0"/>
    <w:lvl w:ilvl="0" w:tplc="11DC94FC">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8205B"/>
    <w:multiLevelType w:val="hybridMultilevel"/>
    <w:tmpl w:val="998C3A40"/>
    <w:lvl w:ilvl="0" w:tplc="E1B8CC56">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76A69"/>
    <w:multiLevelType w:val="hybridMultilevel"/>
    <w:tmpl w:val="AAE0C760"/>
    <w:lvl w:ilvl="0" w:tplc="62DAE23C">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157B2"/>
    <w:multiLevelType w:val="hybridMultilevel"/>
    <w:tmpl w:val="C7CA3400"/>
    <w:lvl w:ilvl="0" w:tplc="03089032">
      <w:start w:val="1"/>
      <w:numFmt w:val="decimal"/>
      <w:pStyle w:val="Paranumbering1"/>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nsid w:val="3E5159E0"/>
    <w:multiLevelType w:val="hybridMultilevel"/>
    <w:tmpl w:val="74986CD6"/>
    <w:lvl w:ilvl="0" w:tplc="1D98D3F8">
      <w:start w:val="1"/>
      <w:numFmt w:val="lowerLetter"/>
      <w:pStyle w:val="Paranumbering2"/>
      <w:lvlText w:val="%1."/>
      <w:lvlJc w:val="left"/>
      <w:pPr>
        <w:ind w:left="1077" w:hanging="36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E369F4"/>
    <w:multiLevelType w:val="hybridMultilevel"/>
    <w:tmpl w:val="AA449674"/>
    <w:lvl w:ilvl="0" w:tplc="62188BCC">
      <w:start w:val="1"/>
      <w:numFmt w:val="lowerRoman"/>
      <w:pStyle w:val="paranumbering3"/>
      <w:lvlText w:val="%1."/>
      <w:lvlJc w:val="left"/>
      <w:pPr>
        <w:ind w:left="1808" w:hanging="36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B1F75"/>
    <w:multiLevelType w:val="hybridMultilevel"/>
    <w:tmpl w:val="10108628"/>
    <w:lvl w:ilvl="0" w:tplc="C004EDE6">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A6060"/>
    <w:multiLevelType w:val="hybridMultilevel"/>
    <w:tmpl w:val="787483F0"/>
    <w:lvl w:ilvl="0" w:tplc="4B58E52C">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33BA9"/>
    <w:multiLevelType w:val="multilevel"/>
    <w:tmpl w:val="ACACE22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775B36CD"/>
    <w:multiLevelType w:val="hybridMultilevel"/>
    <w:tmpl w:val="FBFCA92C"/>
    <w:lvl w:ilvl="0" w:tplc="2446E73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11"/>
  </w:num>
  <w:num w:numId="6">
    <w:abstractNumId w:val="5"/>
  </w:num>
  <w:num w:numId="7">
    <w:abstractNumId w:val="5"/>
  </w:num>
  <w:num w:numId="8">
    <w:abstractNumId w:val="5"/>
  </w:num>
  <w:num w:numId="9">
    <w:abstractNumId w:val="5"/>
  </w:num>
  <w:num w:numId="10">
    <w:abstractNumId w:val="10"/>
  </w:num>
  <w:num w:numId="11">
    <w:abstractNumId w:val="0"/>
  </w:num>
  <w:num w:numId="12">
    <w:abstractNumId w:val="12"/>
  </w:num>
  <w:num w:numId="13">
    <w:abstractNumId w:val="2"/>
  </w:num>
  <w:num w:numId="14">
    <w:abstractNumId w:val="9"/>
  </w:num>
  <w:num w:numId="15">
    <w:abstractNumId w:val="1"/>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567"/>
  <w:drawingGridHorizontalSpacing w:val="360"/>
  <w:drawingGridVerticalSpacing w:val="360"/>
  <w:displayHorizontalDrawingGridEvery w:val="0"/>
  <w:displayVerticalDrawingGridEvery w:val="0"/>
  <w:characterSpacingControl w:val="doNotCompress"/>
  <w:savePreviewPicture/>
  <w:hdrShapeDefaults>
    <o:shapedefaults v:ext="edit" spidmax="2050" fill="f" fillcolor="white" stroke="f" strokecolor="red">
      <v:fill color="white" on="f"/>
      <v:stroke color="red" weight=".25pt" on="f"/>
      <v:shadow opacity="22938f" offset="0,2pt"/>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E2"/>
    <w:rsid w:val="00005836"/>
    <w:rsid w:val="00025AD0"/>
    <w:rsid w:val="00030D78"/>
    <w:rsid w:val="0005691B"/>
    <w:rsid w:val="00057DE4"/>
    <w:rsid w:val="00062DFA"/>
    <w:rsid w:val="000641C6"/>
    <w:rsid w:val="000649C4"/>
    <w:rsid w:val="00074090"/>
    <w:rsid w:val="00081D13"/>
    <w:rsid w:val="00097605"/>
    <w:rsid w:val="000B0433"/>
    <w:rsid w:val="000E668B"/>
    <w:rsid w:val="000F449C"/>
    <w:rsid w:val="000F7ACB"/>
    <w:rsid w:val="001005FA"/>
    <w:rsid w:val="001121B1"/>
    <w:rsid w:val="00125B49"/>
    <w:rsid w:val="00141BE1"/>
    <w:rsid w:val="001C0396"/>
    <w:rsid w:val="00202D5D"/>
    <w:rsid w:val="00206079"/>
    <w:rsid w:val="002523DE"/>
    <w:rsid w:val="00265C33"/>
    <w:rsid w:val="002732A2"/>
    <w:rsid w:val="00281EBB"/>
    <w:rsid w:val="00283AC3"/>
    <w:rsid w:val="00294258"/>
    <w:rsid w:val="002B1766"/>
    <w:rsid w:val="002C03C2"/>
    <w:rsid w:val="002D4F10"/>
    <w:rsid w:val="002F1688"/>
    <w:rsid w:val="0032717D"/>
    <w:rsid w:val="00331BDE"/>
    <w:rsid w:val="00341ABD"/>
    <w:rsid w:val="0034570D"/>
    <w:rsid w:val="003A1E7E"/>
    <w:rsid w:val="003B2C1D"/>
    <w:rsid w:val="003B4576"/>
    <w:rsid w:val="003B5221"/>
    <w:rsid w:val="003C172B"/>
    <w:rsid w:val="003D136C"/>
    <w:rsid w:val="003F6A64"/>
    <w:rsid w:val="004050DE"/>
    <w:rsid w:val="004170B3"/>
    <w:rsid w:val="00444AB2"/>
    <w:rsid w:val="00471D55"/>
    <w:rsid w:val="004C2AFA"/>
    <w:rsid w:val="004C7927"/>
    <w:rsid w:val="004D33E7"/>
    <w:rsid w:val="004E3D02"/>
    <w:rsid w:val="004E6A74"/>
    <w:rsid w:val="004F1970"/>
    <w:rsid w:val="004F1C5B"/>
    <w:rsid w:val="0050578E"/>
    <w:rsid w:val="00510A1D"/>
    <w:rsid w:val="00520C96"/>
    <w:rsid w:val="00540616"/>
    <w:rsid w:val="005722DD"/>
    <w:rsid w:val="0059386F"/>
    <w:rsid w:val="005A5F9D"/>
    <w:rsid w:val="005A69D6"/>
    <w:rsid w:val="005B1B15"/>
    <w:rsid w:val="005C3392"/>
    <w:rsid w:val="005C7CE5"/>
    <w:rsid w:val="005E1A02"/>
    <w:rsid w:val="005E731B"/>
    <w:rsid w:val="00614C80"/>
    <w:rsid w:val="006163B9"/>
    <w:rsid w:val="0062249C"/>
    <w:rsid w:val="006272B5"/>
    <w:rsid w:val="00630805"/>
    <w:rsid w:val="006608F8"/>
    <w:rsid w:val="00663CE0"/>
    <w:rsid w:val="00687887"/>
    <w:rsid w:val="006B19C9"/>
    <w:rsid w:val="006D4560"/>
    <w:rsid w:val="006D5355"/>
    <w:rsid w:val="00702972"/>
    <w:rsid w:val="007220A8"/>
    <w:rsid w:val="0072432D"/>
    <w:rsid w:val="00724BF5"/>
    <w:rsid w:val="0073108D"/>
    <w:rsid w:val="00732A17"/>
    <w:rsid w:val="00740C62"/>
    <w:rsid w:val="0074440D"/>
    <w:rsid w:val="007462E4"/>
    <w:rsid w:val="00751270"/>
    <w:rsid w:val="00752BFA"/>
    <w:rsid w:val="007813F2"/>
    <w:rsid w:val="0079723E"/>
    <w:rsid w:val="007A168D"/>
    <w:rsid w:val="007B2B00"/>
    <w:rsid w:val="007D2FCD"/>
    <w:rsid w:val="007F34CE"/>
    <w:rsid w:val="007F3A6C"/>
    <w:rsid w:val="008142FC"/>
    <w:rsid w:val="0081636A"/>
    <w:rsid w:val="00831930"/>
    <w:rsid w:val="008441E2"/>
    <w:rsid w:val="008541A8"/>
    <w:rsid w:val="00862986"/>
    <w:rsid w:val="00893E57"/>
    <w:rsid w:val="00897A32"/>
    <w:rsid w:val="008A6F6C"/>
    <w:rsid w:val="008C5232"/>
    <w:rsid w:val="009241AB"/>
    <w:rsid w:val="00965C59"/>
    <w:rsid w:val="00977FDC"/>
    <w:rsid w:val="009859AA"/>
    <w:rsid w:val="009B66C4"/>
    <w:rsid w:val="009C2340"/>
    <w:rsid w:val="00A00B61"/>
    <w:rsid w:val="00A23F36"/>
    <w:rsid w:val="00A41B29"/>
    <w:rsid w:val="00A46EDE"/>
    <w:rsid w:val="00A4794F"/>
    <w:rsid w:val="00A57863"/>
    <w:rsid w:val="00A62EC9"/>
    <w:rsid w:val="00A71CB0"/>
    <w:rsid w:val="00A77CA4"/>
    <w:rsid w:val="00A82E4E"/>
    <w:rsid w:val="00A94467"/>
    <w:rsid w:val="00AA1F13"/>
    <w:rsid w:val="00AB791E"/>
    <w:rsid w:val="00AC4838"/>
    <w:rsid w:val="00AF04A7"/>
    <w:rsid w:val="00B127CE"/>
    <w:rsid w:val="00B23A9E"/>
    <w:rsid w:val="00B455E9"/>
    <w:rsid w:val="00B46D88"/>
    <w:rsid w:val="00B55DE6"/>
    <w:rsid w:val="00B64FA7"/>
    <w:rsid w:val="00B74D25"/>
    <w:rsid w:val="00B755B5"/>
    <w:rsid w:val="00B91A8D"/>
    <w:rsid w:val="00BC117D"/>
    <w:rsid w:val="00BC5D1F"/>
    <w:rsid w:val="00C161B2"/>
    <w:rsid w:val="00C31720"/>
    <w:rsid w:val="00C410C2"/>
    <w:rsid w:val="00C538EC"/>
    <w:rsid w:val="00C56721"/>
    <w:rsid w:val="00C72B3C"/>
    <w:rsid w:val="00C76644"/>
    <w:rsid w:val="00CD286D"/>
    <w:rsid w:val="00CD5CBE"/>
    <w:rsid w:val="00CE64A8"/>
    <w:rsid w:val="00CF699C"/>
    <w:rsid w:val="00CF771E"/>
    <w:rsid w:val="00D018A1"/>
    <w:rsid w:val="00D1433A"/>
    <w:rsid w:val="00D253A9"/>
    <w:rsid w:val="00D63C47"/>
    <w:rsid w:val="00D75D66"/>
    <w:rsid w:val="00D83CC3"/>
    <w:rsid w:val="00D96FC7"/>
    <w:rsid w:val="00DC4119"/>
    <w:rsid w:val="00DC4B73"/>
    <w:rsid w:val="00DC53C7"/>
    <w:rsid w:val="00DC7705"/>
    <w:rsid w:val="00DD7EC5"/>
    <w:rsid w:val="00DF7E32"/>
    <w:rsid w:val="00E019F8"/>
    <w:rsid w:val="00E0481E"/>
    <w:rsid w:val="00E04B9C"/>
    <w:rsid w:val="00E1196B"/>
    <w:rsid w:val="00E14A3E"/>
    <w:rsid w:val="00E17E36"/>
    <w:rsid w:val="00E22BF2"/>
    <w:rsid w:val="00E3664A"/>
    <w:rsid w:val="00E43BB9"/>
    <w:rsid w:val="00E57908"/>
    <w:rsid w:val="00E57B2D"/>
    <w:rsid w:val="00E63E04"/>
    <w:rsid w:val="00E70669"/>
    <w:rsid w:val="00E725CD"/>
    <w:rsid w:val="00EB0110"/>
    <w:rsid w:val="00EB4CFF"/>
    <w:rsid w:val="00EB6462"/>
    <w:rsid w:val="00EC2BA3"/>
    <w:rsid w:val="00EC442C"/>
    <w:rsid w:val="00EF420E"/>
    <w:rsid w:val="00EF78B9"/>
    <w:rsid w:val="00F00FC3"/>
    <w:rsid w:val="00F66B1A"/>
    <w:rsid w:val="00F84EB1"/>
    <w:rsid w:val="00F97230"/>
    <w:rsid w:val="00FC12DA"/>
    <w:rsid w:val="00FD6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strokecolor="red">
      <v:fill color="white" on="f"/>
      <v:stroke color="red" weight=".25pt" on="f"/>
      <v:shadow opacity="22938f" offset="0,2pt"/>
      <v:textbox inset=",7.2pt,,7.2pt"/>
    </o:shapedefaults>
    <o:shapelayout v:ext="edit">
      <o:idmap v:ext="edit" data="1"/>
    </o:shapelayout>
  </w:shapeDefaults>
  <w:decimalSymbol w:val="."/>
  <w:listSeparator w:val=","/>
  <w14:docId w14:val="568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F"/>
    <w:pPr>
      <w:spacing w:after="140" w:line="280" w:lineRule="exact"/>
    </w:pPr>
    <w:rPr>
      <w:rFonts w:ascii="Optima LT Std" w:eastAsia="Times New Roman" w:hAnsi="Optima LT Std" w:cs="Times New Roman"/>
      <w:sz w:val="20"/>
      <w:lang w:val="en-AU" w:eastAsia="en-GB"/>
    </w:rPr>
  </w:style>
  <w:style w:type="paragraph" w:styleId="Heading1">
    <w:name w:val="heading 1"/>
    <w:basedOn w:val="BodyText"/>
    <w:next w:val="BodyText"/>
    <w:link w:val="Heading1Char"/>
    <w:qFormat/>
    <w:rsid w:val="00752BFA"/>
    <w:pPr>
      <w:keepNext/>
      <w:spacing w:before="300"/>
      <w:outlineLvl w:val="0"/>
    </w:pPr>
    <w:rPr>
      <w:rFonts w:cs="Arial"/>
      <w:b/>
      <w:bCs/>
      <w:kern w:val="32"/>
      <w:lang w:val="en-NZ"/>
    </w:rPr>
  </w:style>
  <w:style w:type="paragraph" w:styleId="Heading2">
    <w:name w:val="heading 2"/>
    <w:basedOn w:val="BodyText"/>
    <w:next w:val="BodyText"/>
    <w:link w:val="Heading2Char"/>
    <w:qFormat/>
    <w:rsid w:val="00752BFA"/>
    <w:pPr>
      <w:keepNext/>
      <w:spacing w:before="240"/>
      <w:outlineLvl w:val="1"/>
    </w:pPr>
    <w:rPr>
      <w:b/>
      <w:bCs/>
      <w:iCs/>
      <w:szCs w:val="28"/>
      <w:lang w:val="en-NZ"/>
    </w:rPr>
  </w:style>
  <w:style w:type="paragraph" w:styleId="Heading3">
    <w:name w:val="heading 3"/>
    <w:basedOn w:val="BodyText"/>
    <w:next w:val="BodyText"/>
    <w:link w:val="Heading3Char"/>
    <w:qFormat/>
    <w:rsid w:val="00752BFA"/>
    <w:pPr>
      <w:outlineLvl w:val="2"/>
    </w:pPr>
    <w:rPr>
      <w:bCs/>
      <w:szCs w:val="26"/>
      <w:lang w:val="en-NZ"/>
    </w:rPr>
  </w:style>
  <w:style w:type="paragraph" w:styleId="Heading4">
    <w:name w:val="heading 4"/>
    <w:basedOn w:val="BodyText"/>
    <w:next w:val="BodyText"/>
    <w:link w:val="Heading4Char"/>
    <w:qFormat/>
    <w:rsid w:val="00752BFA"/>
    <w:pPr>
      <w:outlineLvl w:val="3"/>
    </w:pPr>
    <w:rPr>
      <w:bCs/>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BFA"/>
    <w:rPr>
      <w:rFonts w:ascii="Arial" w:eastAsia="Times New Roman" w:hAnsi="Arial" w:cs="Arial"/>
      <w:b/>
      <w:bCs/>
      <w:kern w:val="32"/>
      <w:lang w:val="en-NZ" w:eastAsia="en-GB"/>
    </w:rPr>
  </w:style>
  <w:style w:type="paragraph" w:styleId="BodyText">
    <w:name w:val="Body Text"/>
    <w:basedOn w:val="Normal"/>
    <w:link w:val="BodyTextChar"/>
    <w:rsid w:val="002D4F10"/>
    <w:pPr>
      <w:spacing w:after="180" w:line="280" w:lineRule="atLeast"/>
    </w:pPr>
    <w:rPr>
      <w:rFonts w:eastAsiaTheme="minorEastAsia" w:cstheme="minorBidi"/>
      <w:sz w:val="24"/>
      <w:lang w:eastAsia="ja-JP"/>
    </w:rPr>
  </w:style>
  <w:style w:type="character" w:customStyle="1" w:styleId="BodyTextChar">
    <w:name w:val="Body Text Char"/>
    <w:basedOn w:val="DefaultParagraphFont"/>
    <w:link w:val="BodyText"/>
    <w:rsid w:val="002D4F10"/>
    <w:rPr>
      <w:rFonts w:ascii="Optima LT Std" w:hAnsi="Optima LT Std"/>
      <w:lang w:val="en-AU"/>
    </w:rPr>
  </w:style>
  <w:style w:type="character" w:customStyle="1" w:styleId="Heading2Char">
    <w:name w:val="Heading 2 Char"/>
    <w:basedOn w:val="DefaultParagraphFont"/>
    <w:link w:val="Heading2"/>
    <w:rsid w:val="00752BFA"/>
    <w:rPr>
      <w:rFonts w:ascii="Arial" w:eastAsia="Times New Roman" w:hAnsi="Arial" w:cs="Times New Roman"/>
      <w:b/>
      <w:bCs/>
      <w:iCs/>
      <w:sz w:val="21"/>
      <w:szCs w:val="28"/>
      <w:lang w:val="en-NZ" w:eastAsia="en-GB"/>
    </w:rPr>
  </w:style>
  <w:style w:type="character" w:customStyle="1" w:styleId="Heading3Char">
    <w:name w:val="Heading 3 Char"/>
    <w:basedOn w:val="DefaultParagraphFont"/>
    <w:link w:val="Heading3"/>
    <w:rsid w:val="00752BFA"/>
    <w:rPr>
      <w:rFonts w:ascii="Arial" w:eastAsia="Times New Roman" w:hAnsi="Arial" w:cs="Times New Roman"/>
      <w:bCs/>
      <w:sz w:val="21"/>
      <w:szCs w:val="26"/>
      <w:lang w:val="en-NZ" w:eastAsia="en-GB"/>
    </w:rPr>
  </w:style>
  <w:style w:type="character" w:customStyle="1" w:styleId="Heading4Char">
    <w:name w:val="Heading 4 Char"/>
    <w:basedOn w:val="DefaultParagraphFont"/>
    <w:link w:val="Heading4"/>
    <w:rsid w:val="00752BFA"/>
    <w:rPr>
      <w:rFonts w:ascii="Arial" w:eastAsia="Times New Roman" w:hAnsi="Arial" w:cs="Times New Roman"/>
      <w:bCs/>
      <w:sz w:val="21"/>
      <w:szCs w:val="20"/>
      <w:lang w:val="en-NZ" w:eastAsia="en-GB"/>
    </w:rPr>
  </w:style>
  <w:style w:type="paragraph" w:customStyle="1" w:styleId="SHeading1">
    <w:name w:val="S Heading 1"/>
    <w:basedOn w:val="BodyText"/>
    <w:next w:val="BodyText"/>
    <w:rsid w:val="00752BFA"/>
    <w:pPr>
      <w:keepNext/>
      <w:spacing w:before="300"/>
    </w:pPr>
    <w:rPr>
      <w:b/>
      <w:szCs w:val="20"/>
      <w:lang w:val="en-NZ"/>
    </w:rPr>
  </w:style>
  <w:style w:type="paragraph" w:customStyle="1" w:styleId="SHeading2">
    <w:name w:val="S Heading 2"/>
    <w:basedOn w:val="BodyText"/>
    <w:next w:val="BodyText"/>
    <w:rsid w:val="00752BFA"/>
    <w:pPr>
      <w:keepNext/>
      <w:spacing w:before="240"/>
    </w:pPr>
    <w:rPr>
      <w:b/>
      <w:szCs w:val="20"/>
      <w:lang w:val="en-NZ"/>
    </w:rPr>
  </w:style>
  <w:style w:type="paragraph" w:customStyle="1" w:styleId="SOutline1">
    <w:name w:val="S Outline 1"/>
    <w:basedOn w:val="BodyText"/>
    <w:autoRedefine/>
    <w:rsid w:val="004E3D02"/>
    <w:pPr>
      <w:numPr>
        <w:numId w:val="9"/>
      </w:numPr>
    </w:pPr>
    <w:rPr>
      <w:sz w:val="20"/>
      <w:szCs w:val="20"/>
    </w:rPr>
  </w:style>
  <w:style w:type="paragraph" w:customStyle="1" w:styleId="SOutline2">
    <w:name w:val="S Outline 2"/>
    <w:basedOn w:val="BodyText"/>
    <w:rsid w:val="004E3D02"/>
    <w:pPr>
      <w:numPr>
        <w:ilvl w:val="1"/>
        <w:numId w:val="9"/>
      </w:numPr>
    </w:pPr>
    <w:rPr>
      <w:sz w:val="20"/>
      <w:szCs w:val="20"/>
    </w:rPr>
  </w:style>
  <w:style w:type="paragraph" w:customStyle="1" w:styleId="SOutline3">
    <w:name w:val="S Outline 3"/>
    <w:basedOn w:val="BodyText"/>
    <w:rsid w:val="004E3D02"/>
    <w:pPr>
      <w:numPr>
        <w:ilvl w:val="2"/>
        <w:numId w:val="9"/>
      </w:numPr>
    </w:pPr>
    <w:rPr>
      <w:sz w:val="20"/>
      <w:szCs w:val="20"/>
    </w:rPr>
  </w:style>
  <w:style w:type="paragraph" w:customStyle="1" w:styleId="SOutline4">
    <w:name w:val="S Outline 4"/>
    <w:basedOn w:val="BodyText"/>
    <w:autoRedefine/>
    <w:rsid w:val="004E3D02"/>
    <w:pPr>
      <w:numPr>
        <w:ilvl w:val="3"/>
        <w:numId w:val="9"/>
      </w:numPr>
    </w:pPr>
    <w:rPr>
      <w:sz w:val="20"/>
      <w:szCs w:val="20"/>
    </w:rPr>
  </w:style>
  <w:style w:type="paragraph" w:customStyle="1" w:styleId="SOutline5">
    <w:name w:val="S Outline 5"/>
    <w:basedOn w:val="BodyText"/>
    <w:autoRedefine/>
    <w:rsid w:val="004E3D02"/>
    <w:pPr>
      <w:numPr>
        <w:ilvl w:val="4"/>
        <w:numId w:val="9"/>
      </w:numPr>
    </w:pPr>
    <w:rPr>
      <w:szCs w:val="20"/>
    </w:rPr>
  </w:style>
  <w:style w:type="paragraph" w:styleId="Header">
    <w:name w:val="header"/>
    <w:basedOn w:val="Normal"/>
    <w:link w:val="HeaderChar"/>
    <w:uiPriority w:val="99"/>
    <w:unhideWhenUsed/>
    <w:rsid w:val="00752BFA"/>
    <w:pPr>
      <w:tabs>
        <w:tab w:val="center" w:pos="4320"/>
        <w:tab w:val="right" w:pos="8640"/>
      </w:tabs>
    </w:pPr>
  </w:style>
  <w:style w:type="character" w:customStyle="1" w:styleId="HeaderChar">
    <w:name w:val="Header Char"/>
    <w:basedOn w:val="DefaultParagraphFont"/>
    <w:link w:val="Header"/>
    <w:uiPriority w:val="99"/>
    <w:rsid w:val="00752BFA"/>
    <w:rPr>
      <w:rFonts w:ascii="Arial" w:eastAsia="Times New Roman" w:hAnsi="Arial" w:cs="Times New Roman"/>
      <w:sz w:val="21"/>
      <w:lang w:val="en-AU" w:eastAsia="en-GB"/>
    </w:rPr>
  </w:style>
  <w:style w:type="paragraph" w:styleId="Footer">
    <w:name w:val="footer"/>
    <w:basedOn w:val="Normal"/>
    <w:link w:val="FooterChar"/>
    <w:uiPriority w:val="99"/>
    <w:unhideWhenUsed/>
    <w:rsid w:val="00752BFA"/>
    <w:pPr>
      <w:tabs>
        <w:tab w:val="center" w:pos="4320"/>
        <w:tab w:val="right" w:pos="8640"/>
      </w:tabs>
    </w:pPr>
  </w:style>
  <w:style w:type="character" w:customStyle="1" w:styleId="FooterChar">
    <w:name w:val="Footer Char"/>
    <w:basedOn w:val="DefaultParagraphFont"/>
    <w:link w:val="Footer"/>
    <w:uiPriority w:val="99"/>
    <w:rsid w:val="00752BFA"/>
    <w:rPr>
      <w:rFonts w:ascii="Arial" w:eastAsia="Times New Roman" w:hAnsi="Arial" w:cs="Times New Roman"/>
      <w:sz w:val="21"/>
      <w:lang w:val="en-AU" w:eastAsia="en-GB"/>
    </w:rPr>
  </w:style>
  <w:style w:type="character" w:styleId="PageNumber">
    <w:name w:val="page number"/>
    <w:basedOn w:val="DefaultParagraphFont"/>
    <w:rsid w:val="00752BFA"/>
  </w:style>
  <w:style w:type="paragraph" w:customStyle="1" w:styleId="Heading10">
    <w:name w:val="Heading1"/>
    <w:basedOn w:val="Normal"/>
    <w:qFormat/>
    <w:rsid w:val="00E17E36"/>
    <w:pPr>
      <w:spacing w:before="300" w:after="180"/>
    </w:pPr>
    <w:rPr>
      <w:rFonts w:asciiTheme="majorHAnsi" w:hAnsiTheme="majorHAnsi"/>
      <w:b/>
      <w:sz w:val="24"/>
    </w:rPr>
  </w:style>
  <w:style w:type="paragraph" w:styleId="NormalIndent">
    <w:name w:val="Normal Indent"/>
    <w:basedOn w:val="Normal"/>
    <w:uiPriority w:val="99"/>
    <w:semiHidden/>
    <w:unhideWhenUsed/>
    <w:rsid w:val="00752BFA"/>
    <w:pPr>
      <w:ind w:left="720"/>
    </w:pPr>
  </w:style>
  <w:style w:type="paragraph" w:customStyle="1" w:styleId="Normal2">
    <w:name w:val="Normal2"/>
    <w:basedOn w:val="Normal"/>
    <w:qFormat/>
    <w:rsid w:val="00752BFA"/>
    <w:pPr>
      <w:spacing w:after="180" w:line="280" w:lineRule="atLeast"/>
    </w:pPr>
  </w:style>
  <w:style w:type="paragraph" w:customStyle="1" w:styleId="Outline1">
    <w:name w:val="Outline 1"/>
    <w:basedOn w:val="BodyText"/>
    <w:next w:val="Normal"/>
    <w:autoRedefine/>
    <w:rsid w:val="004F1970"/>
    <w:pPr>
      <w:keepNext/>
      <w:numPr>
        <w:numId w:val="5"/>
      </w:numPr>
      <w:spacing w:before="300"/>
      <w:outlineLvl w:val="0"/>
    </w:pPr>
    <w:rPr>
      <w:b/>
      <w:sz w:val="22"/>
      <w:szCs w:val="20"/>
      <w:lang w:val="en-NZ"/>
    </w:rPr>
  </w:style>
  <w:style w:type="paragraph" w:customStyle="1" w:styleId="Outline2">
    <w:name w:val="Outline 2"/>
    <w:basedOn w:val="BodyText"/>
    <w:autoRedefine/>
    <w:rsid w:val="004F1970"/>
    <w:pPr>
      <w:numPr>
        <w:ilvl w:val="1"/>
        <w:numId w:val="5"/>
      </w:numPr>
    </w:pPr>
    <w:rPr>
      <w:szCs w:val="20"/>
      <w:lang w:val="en-NZ"/>
    </w:rPr>
  </w:style>
  <w:style w:type="paragraph" w:customStyle="1" w:styleId="Outline3">
    <w:name w:val="Outline 3"/>
    <w:basedOn w:val="BodyText"/>
    <w:autoRedefine/>
    <w:rsid w:val="004F1970"/>
    <w:pPr>
      <w:numPr>
        <w:ilvl w:val="2"/>
        <w:numId w:val="5"/>
      </w:numPr>
    </w:pPr>
    <w:rPr>
      <w:szCs w:val="20"/>
      <w:lang w:val="en-NZ"/>
    </w:rPr>
  </w:style>
  <w:style w:type="paragraph" w:customStyle="1" w:styleId="Outline4">
    <w:name w:val="Outline 4"/>
    <w:basedOn w:val="BodyText"/>
    <w:autoRedefine/>
    <w:rsid w:val="004F1970"/>
    <w:pPr>
      <w:numPr>
        <w:ilvl w:val="3"/>
        <w:numId w:val="5"/>
      </w:numPr>
    </w:pPr>
    <w:rPr>
      <w:szCs w:val="20"/>
      <w:lang w:val="en-NZ"/>
    </w:rPr>
  </w:style>
  <w:style w:type="paragraph" w:customStyle="1" w:styleId="Outline5">
    <w:name w:val="Outline 5"/>
    <w:basedOn w:val="BodyText"/>
    <w:autoRedefine/>
    <w:rsid w:val="004F1970"/>
    <w:pPr>
      <w:numPr>
        <w:ilvl w:val="4"/>
        <w:numId w:val="5"/>
      </w:numPr>
    </w:pPr>
    <w:rPr>
      <w:szCs w:val="20"/>
      <w:lang w:val="en-NZ"/>
    </w:rPr>
  </w:style>
  <w:style w:type="paragraph" w:customStyle="1" w:styleId="Paranumbering1">
    <w:name w:val="Paranumbering(1)"/>
    <w:basedOn w:val="Normal"/>
    <w:qFormat/>
    <w:rsid w:val="00E3664A"/>
    <w:pPr>
      <w:numPr>
        <w:numId w:val="4"/>
      </w:numPr>
      <w:spacing w:after="180" w:line="280" w:lineRule="atLeast"/>
    </w:pPr>
    <w:rPr>
      <w:rFonts w:asciiTheme="majorHAnsi" w:hAnsiTheme="majorHAnsi"/>
      <w:b/>
      <w:sz w:val="22"/>
    </w:rPr>
  </w:style>
  <w:style w:type="paragraph" w:customStyle="1" w:styleId="Paranumbering2">
    <w:name w:val="Paranumbering(2)"/>
    <w:basedOn w:val="NormalIndent"/>
    <w:qFormat/>
    <w:rsid w:val="00752BFA"/>
    <w:pPr>
      <w:numPr>
        <w:numId w:val="3"/>
      </w:numPr>
      <w:spacing w:after="180" w:line="280" w:lineRule="atLeast"/>
      <w:outlineLvl w:val="1"/>
    </w:pPr>
    <w:rPr>
      <w:rFonts w:asciiTheme="majorHAnsi" w:hAnsiTheme="majorHAnsi"/>
    </w:rPr>
  </w:style>
  <w:style w:type="paragraph" w:customStyle="1" w:styleId="paranumbering3">
    <w:name w:val="paranumbering(3)"/>
    <w:basedOn w:val="Paranumbering2"/>
    <w:qFormat/>
    <w:rsid w:val="00752BFA"/>
    <w:pPr>
      <w:numPr>
        <w:numId w:val="1"/>
      </w:numPr>
      <w:outlineLvl w:val="2"/>
    </w:pPr>
  </w:style>
  <w:style w:type="paragraph" w:customStyle="1" w:styleId="Schedule">
    <w:name w:val="Schedule"/>
    <w:basedOn w:val="BodyText"/>
    <w:next w:val="BodyText"/>
    <w:rsid w:val="00752BFA"/>
    <w:pPr>
      <w:keepNext/>
      <w:pageBreakBefore/>
      <w:numPr>
        <w:numId w:val="2"/>
      </w:numPr>
      <w:spacing w:before="300"/>
      <w:outlineLvl w:val="0"/>
    </w:pPr>
    <w:rPr>
      <w:b/>
      <w:sz w:val="28"/>
    </w:rPr>
  </w:style>
  <w:style w:type="paragraph" w:customStyle="1" w:styleId="Subheading">
    <w:name w:val="Subheading"/>
    <w:basedOn w:val="Normal"/>
    <w:qFormat/>
    <w:rsid w:val="00752BFA"/>
    <w:pPr>
      <w:spacing w:after="180" w:line="280" w:lineRule="atLeast"/>
    </w:pPr>
    <w:rPr>
      <w:b/>
    </w:rPr>
  </w:style>
  <w:style w:type="paragraph" w:styleId="Title">
    <w:name w:val="Title"/>
    <w:basedOn w:val="BodyText"/>
    <w:next w:val="BodyText"/>
    <w:link w:val="TitleChar"/>
    <w:qFormat/>
    <w:rsid w:val="00752BFA"/>
    <w:pPr>
      <w:keepNext/>
    </w:pPr>
    <w:rPr>
      <w:rFonts w:cs="Arial"/>
      <w:b/>
      <w:bCs/>
      <w:kern w:val="28"/>
      <w:sz w:val="28"/>
      <w:szCs w:val="32"/>
    </w:rPr>
  </w:style>
  <w:style w:type="character" w:customStyle="1" w:styleId="TitleChar">
    <w:name w:val="Title Char"/>
    <w:basedOn w:val="DefaultParagraphFont"/>
    <w:link w:val="Title"/>
    <w:rsid w:val="00752BFA"/>
    <w:rPr>
      <w:rFonts w:ascii="Arial" w:eastAsia="Times New Roman" w:hAnsi="Arial" w:cs="Arial"/>
      <w:b/>
      <w:bCs/>
      <w:kern w:val="28"/>
      <w:sz w:val="28"/>
      <w:szCs w:val="32"/>
      <w:lang w:val="en-AU" w:eastAsia="en-GB"/>
    </w:rPr>
  </w:style>
  <w:style w:type="paragraph" w:customStyle="1" w:styleId="Titleheading">
    <w:name w:val="Title heading"/>
    <w:basedOn w:val="BodyText"/>
    <w:semiHidden/>
    <w:rsid w:val="00752BFA"/>
    <w:pPr>
      <w:spacing w:before="300" w:after="0"/>
      <w:ind w:left="3402"/>
    </w:pPr>
    <w:rPr>
      <w:b/>
      <w:sz w:val="28"/>
      <w:szCs w:val="20"/>
    </w:rPr>
  </w:style>
  <w:style w:type="paragraph" w:customStyle="1" w:styleId="Titlesubheading">
    <w:name w:val="Title sub heading"/>
    <w:basedOn w:val="Titleheading"/>
    <w:rsid w:val="00752BFA"/>
    <w:pPr>
      <w:spacing w:before="480"/>
    </w:pPr>
    <w:rPr>
      <w:b w:val="0"/>
      <w:sz w:val="20"/>
    </w:rPr>
  </w:style>
  <w:style w:type="paragraph" w:styleId="ListParagraph">
    <w:name w:val="List Paragraph"/>
    <w:basedOn w:val="Normal"/>
    <w:autoRedefine/>
    <w:uiPriority w:val="34"/>
    <w:qFormat/>
    <w:rsid w:val="003B5221"/>
    <w:pPr>
      <w:ind w:left="720"/>
    </w:pPr>
  </w:style>
  <w:style w:type="paragraph" w:customStyle="1" w:styleId="zFooterOddPortrait">
    <w:name w:val="z_Footer Odd Portrait"/>
    <w:basedOn w:val="Normal"/>
    <w:link w:val="zFooterOddPortraitCharChar"/>
    <w:semiHidden/>
    <w:rsid w:val="00125B49"/>
    <w:pPr>
      <w:tabs>
        <w:tab w:val="left" w:pos="1559"/>
        <w:tab w:val="center" w:pos="4536"/>
        <w:tab w:val="right" w:pos="9072"/>
      </w:tabs>
      <w:spacing w:after="40" w:line="240" w:lineRule="auto"/>
    </w:pPr>
    <w:rPr>
      <w:rFonts w:ascii="Arial" w:hAnsi="Arial" w:cstheme="minorBidi"/>
      <w:color w:val="868689"/>
      <w:sz w:val="16"/>
      <w:szCs w:val="20"/>
      <w:lang w:eastAsia="en-US"/>
    </w:rPr>
  </w:style>
  <w:style w:type="character" w:customStyle="1" w:styleId="zFooterOddPortraitCharChar">
    <w:name w:val="z_Footer Odd Portrait Char Char"/>
    <w:basedOn w:val="DefaultParagraphFont"/>
    <w:link w:val="zFooterOddPortrait"/>
    <w:semiHidden/>
    <w:rsid w:val="00125B49"/>
    <w:rPr>
      <w:rFonts w:ascii="Arial" w:eastAsia="Times New Roman" w:hAnsi="Arial"/>
      <w:color w:val="868689"/>
      <w:sz w:val="16"/>
      <w:szCs w:val="2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F"/>
    <w:pPr>
      <w:spacing w:after="140" w:line="280" w:lineRule="exact"/>
    </w:pPr>
    <w:rPr>
      <w:rFonts w:ascii="Optima LT Std" w:eastAsia="Times New Roman" w:hAnsi="Optima LT Std" w:cs="Times New Roman"/>
      <w:sz w:val="20"/>
      <w:lang w:val="en-AU" w:eastAsia="en-GB"/>
    </w:rPr>
  </w:style>
  <w:style w:type="paragraph" w:styleId="Heading1">
    <w:name w:val="heading 1"/>
    <w:basedOn w:val="BodyText"/>
    <w:next w:val="BodyText"/>
    <w:link w:val="Heading1Char"/>
    <w:qFormat/>
    <w:rsid w:val="00752BFA"/>
    <w:pPr>
      <w:keepNext/>
      <w:spacing w:before="300"/>
      <w:outlineLvl w:val="0"/>
    </w:pPr>
    <w:rPr>
      <w:rFonts w:cs="Arial"/>
      <w:b/>
      <w:bCs/>
      <w:kern w:val="32"/>
      <w:lang w:val="en-NZ"/>
    </w:rPr>
  </w:style>
  <w:style w:type="paragraph" w:styleId="Heading2">
    <w:name w:val="heading 2"/>
    <w:basedOn w:val="BodyText"/>
    <w:next w:val="BodyText"/>
    <w:link w:val="Heading2Char"/>
    <w:qFormat/>
    <w:rsid w:val="00752BFA"/>
    <w:pPr>
      <w:keepNext/>
      <w:spacing w:before="240"/>
      <w:outlineLvl w:val="1"/>
    </w:pPr>
    <w:rPr>
      <w:b/>
      <w:bCs/>
      <w:iCs/>
      <w:szCs w:val="28"/>
      <w:lang w:val="en-NZ"/>
    </w:rPr>
  </w:style>
  <w:style w:type="paragraph" w:styleId="Heading3">
    <w:name w:val="heading 3"/>
    <w:basedOn w:val="BodyText"/>
    <w:next w:val="BodyText"/>
    <w:link w:val="Heading3Char"/>
    <w:qFormat/>
    <w:rsid w:val="00752BFA"/>
    <w:pPr>
      <w:outlineLvl w:val="2"/>
    </w:pPr>
    <w:rPr>
      <w:bCs/>
      <w:szCs w:val="26"/>
      <w:lang w:val="en-NZ"/>
    </w:rPr>
  </w:style>
  <w:style w:type="paragraph" w:styleId="Heading4">
    <w:name w:val="heading 4"/>
    <w:basedOn w:val="BodyText"/>
    <w:next w:val="BodyText"/>
    <w:link w:val="Heading4Char"/>
    <w:qFormat/>
    <w:rsid w:val="00752BFA"/>
    <w:pPr>
      <w:outlineLvl w:val="3"/>
    </w:pPr>
    <w:rPr>
      <w:bCs/>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BFA"/>
    <w:rPr>
      <w:rFonts w:ascii="Arial" w:eastAsia="Times New Roman" w:hAnsi="Arial" w:cs="Arial"/>
      <w:b/>
      <w:bCs/>
      <w:kern w:val="32"/>
      <w:lang w:val="en-NZ" w:eastAsia="en-GB"/>
    </w:rPr>
  </w:style>
  <w:style w:type="paragraph" w:styleId="BodyText">
    <w:name w:val="Body Text"/>
    <w:basedOn w:val="Normal"/>
    <w:link w:val="BodyTextChar"/>
    <w:rsid w:val="002D4F10"/>
    <w:pPr>
      <w:spacing w:after="180" w:line="280" w:lineRule="atLeast"/>
    </w:pPr>
    <w:rPr>
      <w:rFonts w:eastAsiaTheme="minorEastAsia" w:cstheme="minorBidi"/>
      <w:sz w:val="24"/>
      <w:lang w:eastAsia="ja-JP"/>
    </w:rPr>
  </w:style>
  <w:style w:type="character" w:customStyle="1" w:styleId="BodyTextChar">
    <w:name w:val="Body Text Char"/>
    <w:basedOn w:val="DefaultParagraphFont"/>
    <w:link w:val="BodyText"/>
    <w:rsid w:val="002D4F10"/>
    <w:rPr>
      <w:rFonts w:ascii="Optima LT Std" w:hAnsi="Optima LT Std"/>
      <w:lang w:val="en-AU"/>
    </w:rPr>
  </w:style>
  <w:style w:type="character" w:customStyle="1" w:styleId="Heading2Char">
    <w:name w:val="Heading 2 Char"/>
    <w:basedOn w:val="DefaultParagraphFont"/>
    <w:link w:val="Heading2"/>
    <w:rsid w:val="00752BFA"/>
    <w:rPr>
      <w:rFonts w:ascii="Arial" w:eastAsia="Times New Roman" w:hAnsi="Arial" w:cs="Times New Roman"/>
      <w:b/>
      <w:bCs/>
      <w:iCs/>
      <w:sz w:val="21"/>
      <w:szCs w:val="28"/>
      <w:lang w:val="en-NZ" w:eastAsia="en-GB"/>
    </w:rPr>
  </w:style>
  <w:style w:type="character" w:customStyle="1" w:styleId="Heading3Char">
    <w:name w:val="Heading 3 Char"/>
    <w:basedOn w:val="DefaultParagraphFont"/>
    <w:link w:val="Heading3"/>
    <w:rsid w:val="00752BFA"/>
    <w:rPr>
      <w:rFonts w:ascii="Arial" w:eastAsia="Times New Roman" w:hAnsi="Arial" w:cs="Times New Roman"/>
      <w:bCs/>
      <w:sz w:val="21"/>
      <w:szCs w:val="26"/>
      <w:lang w:val="en-NZ" w:eastAsia="en-GB"/>
    </w:rPr>
  </w:style>
  <w:style w:type="character" w:customStyle="1" w:styleId="Heading4Char">
    <w:name w:val="Heading 4 Char"/>
    <w:basedOn w:val="DefaultParagraphFont"/>
    <w:link w:val="Heading4"/>
    <w:rsid w:val="00752BFA"/>
    <w:rPr>
      <w:rFonts w:ascii="Arial" w:eastAsia="Times New Roman" w:hAnsi="Arial" w:cs="Times New Roman"/>
      <w:bCs/>
      <w:sz w:val="21"/>
      <w:szCs w:val="20"/>
      <w:lang w:val="en-NZ" w:eastAsia="en-GB"/>
    </w:rPr>
  </w:style>
  <w:style w:type="paragraph" w:customStyle="1" w:styleId="SHeading1">
    <w:name w:val="S Heading 1"/>
    <w:basedOn w:val="BodyText"/>
    <w:next w:val="BodyText"/>
    <w:rsid w:val="00752BFA"/>
    <w:pPr>
      <w:keepNext/>
      <w:spacing w:before="300"/>
    </w:pPr>
    <w:rPr>
      <w:b/>
      <w:szCs w:val="20"/>
      <w:lang w:val="en-NZ"/>
    </w:rPr>
  </w:style>
  <w:style w:type="paragraph" w:customStyle="1" w:styleId="SHeading2">
    <w:name w:val="S Heading 2"/>
    <w:basedOn w:val="BodyText"/>
    <w:next w:val="BodyText"/>
    <w:rsid w:val="00752BFA"/>
    <w:pPr>
      <w:keepNext/>
      <w:spacing w:before="240"/>
    </w:pPr>
    <w:rPr>
      <w:b/>
      <w:szCs w:val="20"/>
      <w:lang w:val="en-NZ"/>
    </w:rPr>
  </w:style>
  <w:style w:type="paragraph" w:customStyle="1" w:styleId="SOutline1">
    <w:name w:val="S Outline 1"/>
    <w:basedOn w:val="BodyText"/>
    <w:autoRedefine/>
    <w:rsid w:val="004E3D02"/>
    <w:pPr>
      <w:numPr>
        <w:numId w:val="9"/>
      </w:numPr>
    </w:pPr>
    <w:rPr>
      <w:sz w:val="20"/>
      <w:szCs w:val="20"/>
    </w:rPr>
  </w:style>
  <w:style w:type="paragraph" w:customStyle="1" w:styleId="SOutline2">
    <w:name w:val="S Outline 2"/>
    <w:basedOn w:val="BodyText"/>
    <w:rsid w:val="004E3D02"/>
    <w:pPr>
      <w:numPr>
        <w:ilvl w:val="1"/>
        <w:numId w:val="9"/>
      </w:numPr>
    </w:pPr>
    <w:rPr>
      <w:sz w:val="20"/>
      <w:szCs w:val="20"/>
    </w:rPr>
  </w:style>
  <w:style w:type="paragraph" w:customStyle="1" w:styleId="SOutline3">
    <w:name w:val="S Outline 3"/>
    <w:basedOn w:val="BodyText"/>
    <w:rsid w:val="004E3D02"/>
    <w:pPr>
      <w:numPr>
        <w:ilvl w:val="2"/>
        <w:numId w:val="9"/>
      </w:numPr>
    </w:pPr>
    <w:rPr>
      <w:sz w:val="20"/>
      <w:szCs w:val="20"/>
    </w:rPr>
  </w:style>
  <w:style w:type="paragraph" w:customStyle="1" w:styleId="SOutline4">
    <w:name w:val="S Outline 4"/>
    <w:basedOn w:val="BodyText"/>
    <w:autoRedefine/>
    <w:rsid w:val="004E3D02"/>
    <w:pPr>
      <w:numPr>
        <w:ilvl w:val="3"/>
        <w:numId w:val="9"/>
      </w:numPr>
    </w:pPr>
    <w:rPr>
      <w:sz w:val="20"/>
      <w:szCs w:val="20"/>
    </w:rPr>
  </w:style>
  <w:style w:type="paragraph" w:customStyle="1" w:styleId="SOutline5">
    <w:name w:val="S Outline 5"/>
    <w:basedOn w:val="BodyText"/>
    <w:autoRedefine/>
    <w:rsid w:val="004E3D02"/>
    <w:pPr>
      <w:numPr>
        <w:ilvl w:val="4"/>
        <w:numId w:val="9"/>
      </w:numPr>
    </w:pPr>
    <w:rPr>
      <w:szCs w:val="20"/>
    </w:rPr>
  </w:style>
  <w:style w:type="paragraph" w:styleId="Header">
    <w:name w:val="header"/>
    <w:basedOn w:val="Normal"/>
    <w:link w:val="HeaderChar"/>
    <w:uiPriority w:val="99"/>
    <w:unhideWhenUsed/>
    <w:rsid w:val="00752BFA"/>
    <w:pPr>
      <w:tabs>
        <w:tab w:val="center" w:pos="4320"/>
        <w:tab w:val="right" w:pos="8640"/>
      </w:tabs>
    </w:pPr>
  </w:style>
  <w:style w:type="character" w:customStyle="1" w:styleId="HeaderChar">
    <w:name w:val="Header Char"/>
    <w:basedOn w:val="DefaultParagraphFont"/>
    <w:link w:val="Header"/>
    <w:uiPriority w:val="99"/>
    <w:rsid w:val="00752BFA"/>
    <w:rPr>
      <w:rFonts w:ascii="Arial" w:eastAsia="Times New Roman" w:hAnsi="Arial" w:cs="Times New Roman"/>
      <w:sz w:val="21"/>
      <w:lang w:val="en-AU" w:eastAsia="en-GB"/>
    </w:rPr>
  </w:style>
  <w:style w:type="paragraph" w:styleId="Footer">
    <w:name w:val="footer"/>
    <w:basedOn w:val="Normal"/>
    <w:link w:val="FooterChar"/>
    <w:uiPriority w:val="99"/>
    <w:unhideWhenUsed/>
    <w:rsid w:val="00752BFA"/>
    <w:pPr>
      <w:tabs>
        <w:tab w:val="center" w:pos="4320"/>
        <w:tab w:val="right" w:pos="8640"/>
      </w:tabs>
    </w:pPr>
  </w:style>
  <w:style w:type="character" w:customStyle="1" w:styleId="FooterChar">
    <w:name w:val="Footer Char"/>
    <w:basedOn w:val="DefaultParagraphFont"/>
    <w:link w:val="Footer"/>
    <w:uiPriority w:val="99"/>
    <w:rsid w:val="00752BFA"/>
    <w:rPr>
      <w:rFonts w:ascii="Arial" w:eastAsia="Times New Roman" w:hAnsi="Arial" w:cs="Times New Roman"/>
      <w:sz w:val="21"/>
      <w:lang w:val="en-AU" w:eastAsia="en-GB"/>
    </w:rPr>
  </w:style>
  <w:style w:type="character" w:styleId="PageNumber">
    <w:name w:val="page number"/>
    <w:basedOn w:val="DefaultParagraphFont"/>
    <w:rsid w:val="00752BFA"/>
  </w:style>
  <w:style w:type="paragraph" w:customStyle="1" w:styleId="Heading10">
    <w:name w:val="Heading1"/>
    <w:basedOn w:val="Normal"/>
    <w:qFormat/>
    <w:rsid w:val="00E17E36"/>
    <w:pPr>
      <w:spacing w:before="300" w:after="180"/>
    </w:pPr>
    <w:rPr>
      <w:rFonts w:asciiTheme="majorHAnsi" w:hAnsiTheme="majorHAnsi"/>
      <w:b/>
      <w:sz w:val="24"/>
    </w:rPr>
  </w:style>
  <w:style w:type="paragraph" w:styleId="NormalIndent">
    <w:name w:val="Normal Indent"/>
    <w:basedOn w:val="Normal"/>
    <w:uiPriority w:val="99"/>
    <w:semiHidden/>
    <w:unhideWhenUsed/>
    <w:rsid w:val="00752BFA"/>
    <w:pPr>
      <w:ind w:left="720"/>
    </w:pPr>
  </w:style>
  <w:style w:type="paragraph" w:customStyle="1" w:styleId="Normal2">
    <w:name w:val="Normal2"/>
    <w:basedOn w:val="Normal"/>
    <w:qFormat/>
    <w:rsid w:val="00752BFA"/>
    <w:pPr>
      <w:spacing w:after="180" w:line="280" w:lineRule="atLeast"/>
    </w:pPr>
  </w:style>
  <w:style w:type="paragraph" w:customStyle="1" w:styleId="Outline1">
    <w:name w:val="Outline 1"/>
    <w:basedOn w:val="BodyText"/>
    <w:next w:val="Normal"/>
    <w:autoRedefine/>
    <w:rsid w:val="004F1970"/>
    <w:pPr>
      <w:keepNext/>
      <w:numPr>
        <w:numId w:val="5"/>
      </w:numPr>
      <w:spacing w:before="300"/>
      <w:outlineLvl w:val="0"/>
    </w:pPr>
    <w:rPr>
      <w:b/>
      <w:sz w:val="22"/>
      <w:szCs w:val="20"/>
      <w:lang w:val="en-NZ"/>
    </w:rPr>
  </w:style>
  <w:style w:type="paragraph" w:customStyle="1" w:styleId="Outline2">
    <w:name w:val="Outline 2"/>
    <w:basedOn w:val="BodyText"/>
    <w:autoRedefine/>
    <w:rsid w:val="004F1970"/>
    <w:pPr>
      <w:numPr>
        <w:ilvl w:val="1"/>
        <w:numId w:val="5"/>
      </w:numPr>
    </w:pPr>
    <w:rPr>
      <w:szCs w:val="20"/>
      <w:lang w:val="en-NZ"/>
    </w:rPr>
  </w:style>
  <w:style w:type="paragraph" w:customStyle="1" w:styleId="Outline3">
    <w:name w:val="Outline 3"/>
    <w:basedOn w:val="BodyText"/>
    <w:autoRedefine/>
    <w:rsid w:val="004F1970"/>
    <w:pPr>
      <w:numPr>
        <w:ilvl w:val="2"/>
        <w:numId w:val="5"/>
      </w:numPr>
    </w:pPr>
    <w:rPr>
      <w:szCs w:val="20"/>
      <w:lang w:val="en-NZ"/>
    </w:rPr>
  </w:style>
  <w:style w:type="paragraph" w:customStyle="1" w:styleId="Outline4">
    <w:name w:val="Outline 4"/>
    <w:basedOn w:val="BodyText"/>
    <w:autoRedefine/>
    <w:rsid w:val="004F1970"/>
    <w:pPr>
      <w:numPr>
        <w:ilvl w:val="3"/>
        <w:numId w:val="5"/>
      </w:numPr>
    </w:pPr>
    <w:rPr>
      <w:szCs w:val="20"/>
      <w:lang w:val="en-NZ"/>
    </w:rPr>
  </w:style>
  <w:style w:type="paragraph" w:customStyle="1" w:styleId="Outline5">
    <w:name w:val="Outline 5"/>
    <w:basedOn w:val="BodyText"/>
    <w:autoRedefine/>
    <w:rsid w:val="004F1970"/>
    <w:pPr>
      <w:numPr>
        <w:ilvl w:val="4"/>
        <w:numId w:val="5"/>
      </w:numPr>
    </w:pPr>
    <w:rPr>
      <w:szCs w:val="20"/>
      <w:lang w:val="en-NZ"/>
    </w:rPr>
  </w:style>
  <w:style w:type="paragraph" w:customStyle="1" w:styleId="Paranumbering1">
    <w:name w:val="Paranumbering(1)"/>
    <w:basedOn w:val="Normal"/>
    <w:qFormat/>
    <w:rsid w:val="00E3664A"/>
    <w:pPr>
      <w:numPr>
        <w:numId w:val="4"/>
      </w:numPr>
      <w:spacing w:after="180" w:line="280" w:lineRule="atLeast"/>
    </w:pPr>
    <w:rPr>
      <w:rFonts w:asciiTheme="majorHAnsi" w:hAnsiTheme="majorHAnsi"/>
      <w:b/>
      <w:sz w:val="22"/>
    </w:rPr>
  </w:style>
  <w:style w:type="paragraph" w:customStyle="1" w:styleId="Paranumbering2">
    <w:name w:val="Paranumbering(2)"/>
    <w:basedOn w:val="NormalIndent"/>
    <w:qFormat/>
    <w:rsid w:val="00752BFA"/>
    <w:pPr>
      <w:numPr>
        <w:numId w:val="3"/>
      </w:numPr>
      <w:spacing w:after="180" w:line="280" w:lineRule="atLeast"/>
      <w:outlineLvl w:val="1"/>
    </w:pPr>
    <w:rPr>
      <w:rFonts w:asciiTheme="majorHAnsi" w:hAnsiTheme="majorHAnsi"/>
    </w:rPr>
  </w:style>
  <w:style w:type="paragraph" w:customStyle="1" w:styleId="paranumbering3">
    <w:name w:val="paranumbering(3)"/>
    <w:basedOn w:val="Paranumbering2"/>
    <w:qFormat/>
    <w:rsid w:val="00752BFA"/>
    <w:pPr>
      <w:numPr>
        <w:numId w:val="1"/>
      </w:numPr>
      <w:outlineLvl w:val="2"/>
    </w:pPr>
  </w:style>
  <w:style w:type="paragraph" w:customStyle="1" w:styleId="Schedule">
    <w:name w:val="Schedule"/>
    <w:basedOn w:val="BodyText"/>
    <w:next w:val="BodyText"/>
    <w:rsid w:val="00752BFA"/>
    <w:pPr>
      <w:keepNext/>
      <w:pageBreakBefore/>
      <w:numPr>
        <w:numId w:val="2"/>
      </w:numPr>
      <w:spacing w:before="300"/>
      <w:outlineLvl w:val="0"/>
    </w:pPr>
    <w:rPr>
      <w:b/>
      <w:sz w:val="28"/>
    </w:rPr>
  </w:style>
  <w:style w:type="paragraph" w:customStyle="1" w:styleId="Subheading">
    <w:name w:val="Subheading"/>
    <w:basedOn w:val="Normal"/>
    <w:qFormat/>
    <w:rsid w:val="00752BFA"/>
    <w:pPr>
      <w:spacing w:after="180" w:line="280" w:lineRule="atLeast"/>
    </w:pPr>
    <w:rPr>
      <w:b/>
    </w:rPr>
  </w:style>
  <w:style w:type="paragraph" w:styleId="Title">
    <w:name w:val="Title"/>
    <w:basedOn w:val="BodyText"/>
    <w:next w:val="BodyText"/>
    <w:link w:val="TitleChar"/>
    <w:qFormat/>
    <w:rsid w:val="00752BFA"/>
    <w:pPr>
      <w:keepNext/>
    </w:pPr>
    <w:rPr>
      <w:rFonts w:cs="Arial"/>
      <w:b/>
      <w:bCs/>
      <w:kern w:val="28"/>
      <w:sz w:val="28"/>
      <w:szCs w:val="32"/>
    </w:rPr>
  </w:style>
  <w:style w:type="character" w:customStyle="1" w:styleId="TitleChar">
    <w:name w:val="Title Char"/>
    <w:basedOn w:val="DefaultParagraphFont"/>
    <w:link w:val="Title"/>
    <w:rsid w:val="00752BFA"/>
    <w:rPr>
      <w:rFonts w:ascii="Arial" w:eastAsia="Times New Roman" w:hAnsi="Arial" w:cs="Arial"/>
      <w:b/>
      <w:bCs/>
      <w:kern w:val="28"/>
      <w:sz w:val="28"/>
      <w:szCs w:val="32"/>
      <w:lang w:val="en-AU" w:eastAsia="en-GB"/>
    </w:rPr>
  </w:style>
  <w:style w:type="paragraph" w:customStyle="1" w:styleId="Titleheading">
    <w:name w:val="Title heading"/>
    <w:basedOn w:val="BodyText"/>
    <w:semiHidden/>
    <w:rsid w:val="00752BFA"/>
    <w:pPr>
      <w:spacing w:before="300" w:after="0"/>
      <w:ind w:left="3402"/>
    </w:pPr>
    <w:rPr>
      <w:b/>
      <w:sz w:val="28"/>
      <w:szCs w:val="20"/>
    </w:rPr>
  </w:style>
  <w:style w:type="paragraph" w:customStyle="1" w:styleId="Titlesubheading">
    <w:name w:val="Title sub heading"/>
    <w:basedOn w:val="Titleheading"/>
    <w:rsid w:val="00752BFA"/>
    <w:pPr>
      <w:spacing w:before="480"/>
    </w:pPr>
    <w:rPr>
      <w:b w:val="0"/>
      <w:sz w:val="20"/>
    </w:rPr>
  </w:style>
  <w:style w:type="paragraph" w:styleId="ListParagraph">
    <w:name w:val="List Paragraph"/>
    <w:basedOn w:val="Normal"/>
    <w:autoRedefine/>
    <w:uiPriority w:val="34"/>
    <w:qFormat/>
    <w:rsid w:val="003B5221"/>
    <w:pPr>
      <w:ind w:left="720"/>
    </w:pPr>
  </w:style>
  <w:style w:type="paragraph" w:customStyle="1" w:styleId="zFooterOddPortrait">
    <w:name w:val="z_Footer Odd Portrait"/>
    <w:basedOn w:val="Normal"/>
    <w:link w:val="zFooterOddPortraitCharChar"/>
    <w:semiHidden/>
    <w:rsid w:val="00125B49"/>
    <w:pPr>
      <w:tabs>
        <w:tab w:val="left" w:pos="1559"/>
        <w:tab w:val="center" w:pos="4536"/>
        <w:tab w:val="right" w:pos="9072"/>
      </w:tabs>
      <w:spacing w:after="40" w:line="240" w:lineRule="auto"/>
    </w:pPr>
    <w:rPr>
      <w:rFonts w:ascii="Arial" w:hAnsi="Arial" w:cstheme="minorBidi"/>
      <w:color w:val="868689"/>
      <w:sz w:val="16"/>
      <w:szCs w:val="20"/>
      <w:lang w:eastAsia="en-US"/>
    </w:rPr>
  </w:style>
  <w:style w:type="character" w:customStyle="1" w:styleId="zFooterOddPortraitCharChar">
    <w:name w:val="z_Footer Odd Portrait Char Char"/>
    <w:basedOn w:val="DefaultParagraphFont"/>
    <w:link w:val="zFooterOddPortrait"/>
    <w:semiHidden/>
    <w:rsid w:val="00125B49"/>
    <w:rPr>
      <w:rFonts w:ascii="Arial" w:eastAsia="Times New Roman" w:hAnsi="Arial"/>
      <w:color w:val="868689"/>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647</Words>
  <Characters>3691</Characters>
  <Application>Microsoft Macintosh Word</Application>
  <DocSecurity>0</DocSecurity>
  <Lines>30</Lines>
  <Paragraphs>8</Paragraphs>
  <ScaleCrop>false</ScaleCrop>
  <Company>Speakman Law Limited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Author</dc:creator>
  <cp:keywords/>
  <dc:description/>
  <cp:lastModifiedBy>Wendy Author</cp:lastModifiedBy>
  <cp:revision>9</cp:revision>
  <cp:lastPrinted>2020-04-07T04:47:00Z</cp:lastPrinted>
  <dcterms:created xsi:type="dcterms:W3CDTF">2020-04-27T00:30:00Z</dcterms:created>
  <dcterms:modified xsi:type="dcterms:W3CDTF">2020-04-27T23:09:00Z</dcterms:modified>
</cp:coreProperties>
</file>